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F7A05C0" w:rsidR="00B26598" w:rsidRPr="00636777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636777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6439809E" w:rsidR="00B26598" w:rsidRPr="009512B5" w:rsidRDefault="0049463F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410DA186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F27ED5">
        <w:rPr>
          <w:b/>
          <w:u w:val="single"/>
        </w:rPr>
        <w:t>Информационные технологии в профессиональной деятельности</w:t>
      </w:r>
    </w:p>
    <w:p w14:paraId="48016874" w14:textId="30611181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E0FA3" w:rsidRPr="009256C4">
        <w:rPr>
          <w:b/>
        </w:rPr>
        <w:t>40.02.01 Право и организация социального обеспечения</w:t>
      </w:r>
    </w:p>
    <w:p w14:paraId="0988E934" w14:textId="7A1F7EC4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636777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6E85FFC0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>Информация и формы её представления.</w:t>
      </w:r>
    </w:p>
    <w:p w14:paraId="25B14DD5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>Информационные процессы</w:t>
      </w:r>
    </w:p>
    <w:p w14:paraId="1E039935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>Понятие информационных технологий.</w:t>
      </w:r>
    </w:p>
    <w:p w14:paraId="0B193BE8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 xml:space="preserve"> Роль информационных технологий в трудовом процессе.</w:t>
      </w:r>
    </w:p>
    <w:p w14:paraId="621BE8DA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 xml:space="preserve">Виды классификаций ИТ. </w:t>
      </w:r>
    </w:p>
    <w:p w14:paraId="63C0EE87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 xml:space="preserve">Возможности текстового процессора </w:t>
      </w:r>
      <w:r w:rsidRPr="00F27ED5">
        <w:rPr>
          <w:lang w:val="en-US"/>
        </w:rPr>
        <w:t>Word</w:t>
      </w:r>
      <w:r w:rsidRPr="00F27ED5">
        <w:t xml:space="preserve">. </w:t>
      </w:r>
    </w:p>
    <w:p w14:paraId="7B8B8A21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>Сохранение файлов в других форматах</w:t>
      </w:r>
    </w:p>
    <w:p w14:paraId="333F1311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>Комплексное форматирование текстов.</w:t>
      </w:r>
    </w:p>
    <w:p w14:paraId="15CB4F6A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>Настройка панели инструментов</w:t>
      </w:r>
    </w:p>
    <w:p w14:paraId="33B25FFD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 xml:space="preserve">Создание, открытие и сохранение документов. </w:t>
      </w:r>
    </w:p>
    <w:p w14:paraId="5D193584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 xml:space="preserve">Шрифтовое оформление текста. </w:t>
      </w:r>
    </w:p>
    <w:p w14:paraId="2B26E32B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>Форматирование символов и абзацев, установка междустрочных интервалов.</w:t>
      </w:r>
    </w:p>
    <w:p w14:paraId="0DE5B6C6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 xml:space="preserve"> Вставка в документ рисунков, диаграмм и таблиц, созданных в других режимах или другими программами. </w:t>
      </w:r>
    </w:p>
    <w:p w14:paraId="40A18EB7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 xml:space="preserve">Редактирование, копирование и перемещение вставленных объектов. </w:t>
      </w:r>
    </w:p>
    <w:p w14:paraId="10ECD295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 xml:space="preserve"> Колонтитулы. </w:t>
      </w:r>
    </w:p>
    <w:p w14:paraId="68575845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 xml:space="preserve">Предварительный просмотр. </w:t>
      </w:r>
    </w:p>
    <w:p w14:paraId="79E24D78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 xml:space="preserve">Установка параметров печати. </w:t>
      </w:r>
    </w:p>
    <w:p w14:paraId="79C2DED7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>Вывод документа на печать.</w:t>
      </w:r>
    </w:p>
    <w:p w14:paraId="43EBCDD3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 xml:space="preserve">Электронные таблицы: основные понятия и способ организации. </w:t>
      </w:r>
    </w:p>
    <w:p w14:paraId="4843EAE6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>Структура электронных таблиц: ячейка, строка, столбец.</w:t>
      </w:r>
    </w:p>
    <w:p w14:paraId="70974BD3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 xml:space="preserve">Адреса ячеек. Строка меню.  Панели инструментов. </w:t>
      </w:r>
    </w:p>
    <w:p w14:paraId="7744C86C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 xml:space="preserve">Типы и формат данных: числа, формулы, текст. </w:t>
      </w:r>
    </w:p>
    <w:p w14:paraId="24C9D14B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>Наглядное оформление таблицы.</w:t>
      </w:r>
    </w:p>
    <w:p w14:paraId="6D6F0009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 xml:space="preserve">Расчеты с использованием формул и стандартных функций. </w:t>
      </w:r>
    </w:p>
    <w:p w14:paraId="566158A6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 xml:space="preserve">Построение диаграмм и графиков. </w:t>
      </w:r>
    </w:p>
    <w:p w14:paraId="6F92AA0D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lastRenderedPageBreak/>
        <w:t xml:space="preserve">Форматирование готовых диаграмм. </w:t>
      </w:r>
    </w:p>
    <w:p w14:paraId="68929514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  <w:rPr>
          <w:spacing w:val="-2"/>
        </w:rPr>
      </w:pPr>
      <w:r w:rsidRPr="00F27ED5">
        <w:t xml:space="preserve">Способы поиска информации в электронной таблице. </w:t>
      </w:r>
    </w:p>
    <w:p w14:paraId="5A6E10E2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  <w:rPr>
          <w:spacing w:val="-2"/>
        </w:rPr>
      </w:pPr>
      <w:r w:rsidRPr="00F27ED5">
        <w:rPr>
          <w:spacing w:val="-2"/>
        </w:rPr>
        <w:t>Общая характеристика систем автоматизации документооборота, их возможности и ограничения.</w:t>
      </w:r>
    </w:p>
    <w:p w14:paraId="4B8A882A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rPr>
          <w:spacing w:val="-2"/>
        </w:rPr>
        <w:t xml:space="preserve">Примеры существующих систем автоматизации. </w:t>
      </w:r>
    </w:p>
    <w:p w14:paraId="1C9699D6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</w:pPr>
      <w:r w:rsidRPr="00F27ED5">
        <w:t xml:space="preserve">Обзор программного обеспечения распознавания текста. </w:t>
      </w:r>
    </w:p>
    <w:p w14:paraId="589873C4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>Понятие правовой информации, ее виды, значение и использование в сфере социального обеспечения.</w:t>
      </w:r>
    </w:p>
    <w:p w14:paraId="6B9E1BEA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>Объективная необходимость и значение автоматизированной обработки правовой информации.</w:t>
      </w:r>
    </w:p>
    <w:p w14:paraId="2BA1C78F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>Роль компьютерных справочных правовых систем в решении проблемы обеспечения пользователей современной правовой информацией.</w:t>
      </w:r>
    </w:p>
    <w:p w14:paraId="787193FC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>Общая характеристика правовых систем семейства программ “Консультант Плюс”.</w:t>
      </w:r>
    </w:p>
    <w:p w14:paraId="38471EFC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 xml:space="preserve">Программа “Консультант Плюс: Версия </w:t>
      </w:r>
      <w:proofErr w:type="spellStart"/>
      <w:r w:rsidRPr="00F27ED5">
        <w:t>Проф</w:t>
      </w:r>
      <w:proofErr w:type="spellEnd"/>
      <w:r w:rsidRPr="00F27ED5">
        <w:t>”: назначение, основные функции.</w:t>
      </w:r>
    </w:p>
    <w:p w14:paraId="1B7C8DE1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 xml:space="preserve">Перечень основных клавиш на клавиатуре, с помощью которых осуществляется работа с системой. Запуск системы. </w:t>
      </w:r>
    </w:p>
    <w:p w14:paraId="145BAC89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>Способы и возможности поиска необходимых сведений. Рубрикатор. Приемы заполнения полей в карточке реквизитов.</w:t>
      </w:r>
    </w:p>
    <w:p w14:paraId="1BF6B54D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>Работа со списком документов. Действия, которые можно производить со списком отобранных документов.</w:t>
      </w:r>
    </w:p>
    <w:p w14:paraId="629600EB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>Возможности программы при работе с текстом. Локальное меню. Общая характеристика, назначение и основные функции системы “Гарант”.</w:t>
      </w:r>
    </w:p>
    <w:p w14:paraId="2FAE2F2F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 xml:space="preserve">Направления поиска документов: по реквизитам, по ситуации, по источнику. Возможности программы по поиску документов. </w:t>
      </w:r>
    </w:p>
    <w:p w14:paraId="4854E28F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>Действия, которые можно производить со списком отобранных документов.</w:t>
      </w:r>
    </w:p>
    <w:p w14:paraId="7B846289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>Общая характеристика компьютерных программ: “Автоматизированное рабочее место специалиста по назначению и выплате пенсий”, “Автоматизированное рабочее место специалиста по назначению и выплате пособий”, “Автоматизированное рабочее место специалиста персонифицированного учета”, “Адресная социальная помощь”.</w:t>
      </w:r>
    </w:p>
    <w:p w14:paraId="20C512C3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>Сфера применения и основные возможности.</w:t>
      </w:r>
    </w:p>
    <w:p w14:paraId="436D9962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>Общие сведения и основные функции программы “Автоматизированное рабочее место специалиста по назначению пенсий”. Характеристика режимов “Главного меню” программы. Режим “Назначение пенсий”.</w:t>
      </w:r>
    </w:p>
    <w:p w14:paraId="5EA21692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lastRenderedPageBreak/>
        <w:t xml:space="preserve">Работа с правовой информацией. Основной экран пенсионного дела, его содержание, порядок заполнения. Главное меню основного экрана пенсионного дела и его режимы. </w:t>
      </w:r>
    </w:p>
    <w:p w14:paraId="0B48D44E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 xml:space="preserve">Правила ввода сведений о трудовом стаже, информации о среднем заработке, взносах и других сведений, необходимых для расчета пенсии. </w:t>
      </w:r>
    </w:p>
    <w:p w14:paraId="04057215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>Конвертация, расчет размера пенсии. Основные управляющие клавиши режимов главного меню основного экрана пенсионного дела. Перерасчет пенсии.</w:t>
      </w:r>
    </w:p>
    <w:p w14:paraId="5FF63684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>Общие правила работы с программой. Запуск программы. Основное меню. Функциональные клавиши.</w:t>
      </w:r>
    </w:p>
    <w:p w14:paraId="03964A36" w14:textId="77777777" w:rsidR="00F27ED5" w:rsidRPr="00F27ED5" w:rsidRDefault="00F27ED5" w:rsidP="00F27ED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>Работа с картотекой. Ввод нового пособия. Меню основного экрана личного дела, его режимы.</w:t>
      </w:r>
    </w:p>
    <w:p w14:paraId="37A9AE71" w14:textId="77777777" w:rsidR="00F27ED5" w:rsidRPr="00F27ED5" w:rsidRDefault="00F27ED5" w:rsidP="00F27ED5">
      <w:pPr>
        <w:numPr>
          <w:ilvl w:val="0"/>
          <w:numId w:val="22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 xml:space="preserve">Назначение пособия на детей, назначение пособия на получателя. Карточка получателя пособия. Основной экран дела получателя пособия, его содержание, порядок заполнения, управляющие клавиши. </w:t>
      </w:r>
    </w:p>
    <w:p w14:paraId="03960111" w14:textId="77777777" w:rsidR="00F27ED5" w:rsidRPr="00F27ED5" w:rsidRDefault="00F27ED5" w:rsidP="00F27ED5">
      <w:pPr>
        <w:numPr>
          <w:ilvl w:val="0"/>
          <w:numId w:val="22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>Общая характеристика комплекса программ по сбору индивидуальных сведений и анкетных данных застрахованного лица, назначение комплекса.</w:t>
      </w:r>
    </w:p>
    <w:p w14:paraId="2CB39EC0" w14:textId="77777777" w:rsidR="00F27ED5" w:rsidRPr="00F27ED5" w:rsidRDefault="00F27ED5" w:rsidP="00F27ED5">
      <w:pPr>
        <w:numPr>
          <w:ilvl w:val="0"/>
          <w:numId w:val="22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>Оформление пачки индивидуальных сведений, порядок передачи индивидуальных сведений.</w:t>
      </w:r>
    </w:p>
    <w:p w14:paraId="01DE00B9" w14:textId="77777777" w:rsidR="00F27ED5" w:rsidRPr="00F27ED5" w:rsidRDefault="00F27ED5" w:rsidP="00F27ED5">
      <w:pPr>
        <w:numPr>
          <w:ilvl w:val="0"/>
          <w:numId w:val="22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>Основные программы: “Социальная паспортизация”, “Адресная социальная помощь”, “Социальное обслуживание”, их назначение, основные функции программ.</w:t>
      </w:r>
    </w:p>
    <w:p w14:paraId="3CCE6BEF" w14:textId="77777777" w:rsidR="00F27ED5" w:rsidRPr="00F27ED5" w:rsidRDefault="00F27ED5" w:rsidP="00F27ED5">
      <w:pPr>
        <w:numPr>
          <w:ilvl w:val="0"/>
          <w:numId w:val="22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>Регистрация обращений граждан. Расчет среднедушевого дохода.</w:t>
      </w:r>
    </w:p>
    <w:p w14:paraId="560F888A" w14:textId="77777777" w:rsidR="00F27ED5" w:rsidRPr="00F27ED5" w:rsidRDefault="00F27ED5" w:rsidP="00F27ED5">
      <w:pPr>
        <w:numPr>
          <w:ilvl w:val="0"/>
          <w:numId w:val="22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 xml:space="preserve"> Ввод данных о составах семей граждан, при необходимости учет семей. </w:t>
      </w:r>
    </w:p>
    <w:p w14:paraId="2CF60960" w14:textId="77777777" w:rsidR="00F27ED5" w:rsidRPr="00F27ED5" w:rsidRDefault="00F27ED5" w:rsidP="00F27ED5">
      <w:pPr>
        <w:numPr>
          <w:ilvl w:val="0"/>
          <w:numId w:val="22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 xml:space="preserve">Учет фактически предоставленных льгот или оказанной социальной помощи. </w:t>
      </w:r>
    </w:p>
    <w:p w14:paraId="75D26949" w14:textId="77777777" w:rsidR="00F27ED5" w:rsidRPr="00F27ED5" w:rsidRDefault="00F27ED5" w:rsidP="00F27ED5">
      <w:pPr>
        <w:numPr>
          <w:ilvl w:val="0"/>
          <w:numId w:val="22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 xml:space="preserve">Проведение автоматизированных взаиморасчетов с предприятиями, предоставляющих гражданам льготы. </w:t>
      </w:r>
    </w:p>
    <w:p w14:paraId="241E0551" w14:textId="77777777" w:rsidR="00F27ED5" w:rsidRPr="00F27ED5" w:rsidRDefault="00F27ED5" w:rsidP="00F27ED5">
      <w:pPr>
        <w:numPr>
          <w:ilvl w:val="0"/>
          <w:numId w:val="22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>Автоматизированное ведение очередей граждан на получение льгот (санаторно-курортные путевки, транспорт, натуральные выплаты и т.д.)</w:t>
      </w:r>
      <w:proofErr w:type="gramStart"/>
      <w:r w:rsidRPr="00F27ED5">
        <w:t>.</w:t>
      </w:r>
      <w:proofErr w:type="gramEnd"/>
      <w:r w:rsidRPr="00F27ED5">
        <w:t xml:space="preserve"> управляющие клавиши.</w:t>
      </w:r>
    </w:p>
    <w:p w14:paraId="2EBEA834" w14:textId="77777777" w:rsidR="00F27ED5" w:rsidRPr="00F27ED5" w:rsidRDefault="00F27ED5" w:rsidP="00F27ED5">
      <w:pPr>
        <w:numPr>
          <w:ilvl w:val="0"/>
          <w:numId w:val="22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>Формирование различных отчетов.</w:t>
      </w:r>
    </w:p>
    <w:p w14:paraId="63479A12" w14:textId="77777777" w:rsidR="00F27ED5" w:rsidRPr="00F27ED5" w:rsidRDefault="00F27ED5" w:rsidP="00F27ED5">
      <w:pPr>
        <w:numPr>
          <w:ilvl w:val="0"/>
          <w:numId w:val="22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r w:rsidRPr="00F27ED5">
        <w:t>Ввод данных выходные формы.</w:t>
      </w:r>
    </w:p>
    <w:p w14:paraId="3237261A" w14:textId="77777777" w:rsidR="0049463F" w:rsidRPr="004C0288" w:rsidRDefault="0049463F" w:rsidP="0049463F">
      <w:pPr>
        <w:spacing w:line="360" w:lineRule="auto"/>
        <w:rPr>
          <w:sz w:val="28"/>
          <w:szCs w:val="28"/>
        </w:rPr>
      </w:pPr>
    </w:p>
    <w:p w14:paraId="08BD8007" w14:textId="77777777" w:rsidR="0049463F" w:rsidRPr="004C0288" w:rsidRDefault="0049463F" w:rsidP="0049463F">
      <w:pPr>
        <w:spacing w:line="360" w:lineRule="auto"/>
      </w:pPr>
    </w:p>
    <w:p w14:paraId="2B2E366C" w14:textId="77777777" w:rsidR="008B7EA8" w:rsidRPr="00980F17" w:rsidRDefault="008B7EA8" w:rsidP="008B7EA8">
      <w:pPr>
        <w:jc w:val="both"/>
        <w:rPr>
          <w:sz w:val="28"/>
          <w:szCs w:val="28"/>
        </w:rPr>
      </w:pPr>
    </w:p>
    <w:p w14:paraId="0D3EA113" w14:textId="28A85379" w:rsidR="007C5AA5" w:rsidRPr="0047444D" w:rsidRDefault="007C5AA5" w:rsidP="008B7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1D00B4"/>
    <w:multiLevelType w:val="hybridMultilevel"/>
    <w:tmpl w:val="1DFA772E"/>
    <w:lvl w:ilvl="0" w:tplc="87BA63E2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4E5385"/>
    <w:multiLevelType w:val="hybridMultilevel"/>
    <w:tmpl w:val="BDF29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0855F7"/>
    <w:multiLevelType w:val="hybridMultilevel"/>
    <w:tmpl w:val="7CC06352"/>
    <w:lvl w:ilvl="0" w:tplc="ACC0DD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"/>
  </w:num>
  <w:num w:numId="4">
    <w:abstractNumId w:val="1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8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7"/>
  </w:num>
  <w:num w:numId="10">
    <w:abstractNumId w:val="5"/>
  </w:num>
  <w:num w:numId="11">
    <w:abstractNumId w:val="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3"/>
  </w:num>
  <w:num w:numId="19">
    <w:abstractNumId w:val="14"/>
  </w:num>
  <w:num w:numId="20">
    <w:abstractNumId w:val="15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25D09"/>
    <w:rsid w:val="002B423D"/>
    <w:rsid w:val="002E1D63"/>
    <w:rsid w:val="00346D43"/>
    <w:rsid w:val="00364B28"/>
    <w:rsid w:val="0047444D"/>
    <w:rsid w:val="0049463F"/>
    <w:rsid w:val="005026CD"/>
    <w:rsid w:val="00540D96"/>
    <w:rsid w:val="00570DE0"/>
    <w:rsid w:val="00577390"/>
    <w:rsid w:val="005F1879"/>
    <w:rsid w:val="00636777"/>
    <w:rsid w:val="006C0DBE"/>
    <w:rsid w:val="006C565B"/>
    <w:rsid w:val="006E0FA3"/>
    <w:rsid w:val="00746B39"/>
    <w:rsid w:val="007C31AD"/>
    <w:rsid w:val="007C5AA5"/>
    <w:rsid w:val="00821BD0"/>
    <w:rsid w:val="00856262"/>
    <w:rsid w:val="008B7EA8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  <w:rsid w:val="00F2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35</cp:revision>
  <dcterms:created xsi:type="dcterms:W3CDTF">2022-07-18T07:11:00Z</dcterms:created>
  <dcterms:modified xsi:type="dcterms:W3CDTF">2022-08-08T05:53:00Z</dcterms:modified>
</cp:coreProperties>
</file>